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15E6" w14:textId="083002CD" w:rsidR="006F622F" w:rsidRPr="00414BFA" w:rsidRDefault="006F622F" w:rsidP="006F622F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         NOTICE OF CONCLUSION OF AUDIT </w:t>
      </w:r>
    </w:p>
    <w:p w14:paraId="0259D0FB" w14:textId="5D745F16" w:rsidR="006F622F" w:rsidRPr="00414BFA" w:rsidRDefault="006F622F" w:rsidP="006F622F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</w:t>
      </w:r>
      <w:r w:rsidRPr="00414BFA">
        <w:rPr>
          <w:rFonts w:asciiTheme="minorHAnsi" w:hAnsiTheme="minorHAnsi" w:cstheme="minorHAnsi"/>
          <w:b/>
          <w:bCs/>
          <w:color w:val="auto"/>
          <w:sz w:val="24"/>
        </w:rPr>
        <w:t xml:space="preserve">    AND RIGHT TO INSPECT THE ANNUAL RETURN </w:t>
      </w:r>
    </w:p>
    <w:p w14:paraId="4AB2D80B" w14:textId="58F0D1B0" w:rsidR="006F622F" w:rsidRDefault="006F622F" w:rsidP="006F622F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 w:rsidRPr="00414BFA"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</w:t>
      </w: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</w:t>
      </w:r>
      <w:r w:rsidRPr="00414BFA">
        <w:rPr>
          <w:rFonts w:asciiTheme="minorHAnsi" w:hAnsiTheme="minorHAnsi" w:cstheme="minorHAnsi"/>
          <w:b/>
          <w:bCs/>
          <w:color w:val="auto"/>
          <w:sz w:val="24"/>
        </w:rPr>
        <w:t xml:space="preserve">FOR THE YEARS ENDED </w:t>
      </w:r>
    </w:p>
    <w:p w14:paraId="4A16F3F1" w14:textId="29E74837" w:rsidR="006F622F" w:rsidRPr="00414BFA" w:rsidRDefault="006F622F" w:rsidP="006F622F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              </w:t>
      </w:r>
      <w:r w:rsidRPr="00414BFA">
        <w:rPr>
          <w:rFonts w:asciiTheme="minorHAnsi" w:hAnsiTheme="minorHAnsi" w:cstheme="minorHAnsi"/>
          <w:b/>
          <w:bCs/>
          <w:color w:val="auto"/>
          <w:sz w:val="24"/>
        </w:rPr>
        <w:t>31 MARCH 2020 &amp; 2021</w:t>
      </w:r>
    </w:p>
    <w:p w14:paraId="6D993C24" w14:textId="77777777" w:rsidR="006F622F" w:rsidRPr="00414BFA" w:rsidRDefault="006F622F" w:rsidP="006F622F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</w:rPr>
      </w:pPr>
    </w:p>
    <w:p w14:paraId="2AA517E2" w14:textId="331139CB" w:rsidR="006F622F" w:rsidRPr="00414BFA" w:rsidRDefault="00787A75" w:rsidP="00787A75">
      <w:pPr>
        <w:pStyle w:val="Heading2"/>
        <w:rPr>
          <w:rFonts w:asciiTheme="minorHAnsi" w:hAnsiTheme="minorHAnsi" w:cstheme="minorHAnsi"/>
          <w:b/>
          <w:bCs/>
          <w:color w:val="auto"/>
          <w:sz w:val="24"/>
        </w:rPr>
      </w:pPr>
      <w:r>
        <w:rPr>
          <w:rFonts w:asciiTheme="minorHAnsi" w:hAnsiTheme="minorHAnsi" w:cstheme="minorHAnsi"/>
          <w:b/>
          <w:bCs/>
          <w:color w:val="auto"/>
          <w:sz w:val="24"/>
        </w:rPr>
        <w:t xml:space="preserve">    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color w:val="auto"/>
          <w:sz w:val="24"/>
        </w:rPr>
        <w:t>Public Audit (Wales) Act 2004 Section 29</w:t>
      </w:r>
    </w:p>
    <w:p w14:paraId="1A91F4AC" w14:textId="5544E85E" w:rsidR="006F622F" w:rsidRDefault="00787A75" w:rsidP="00787A75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  <w:r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 xml:space="preserve">                                                   </w:t>
      </w:r>
      <w:r w:rsidR="006F622F" w:rsidRPr="00414BFA">
        <w:rPr>
          <w:rFonts w:asciiTheme="minorHAnsi" w:hAnsiTheme="minorHAnsi" w:cstheme="minorHAnsi"/>
          <w:b/>
          <w:bCs/>
          <w:snapToGrid w:val="0"/>
          <w:color w:val="auto"/>
          <w:szCs w:val="24"/>
        </w:rPr>
        <w:t>Accounts and Audit (Wales) Regulations 2014</w:t>
      </w:r>
    </w:p>
    <w:p w14:paraId="6C642D78" w14:textId="77777777" w:rsidR="006F622F" w:rsidRDefault="006F622F" w:rsidP="006F622F">
      <w:pPr>
        <w:rPr>
          <w:rFonts w:asciiTheme="minorHAnsi" w:hAnsiTheme="minorHAnsi" w:cstheme="minorHAnsi"/>
          <w:b/>
          <w:bCs/>
          <w:snapToGrid w:val="0"/>
          <w:color w:val="auto"/>
          <w:szCs w:val="24"/>
        </w:rPr>
      </w:pPr>
    </w:p>
    <w:p w14:paraId="5A313D44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audit of accounts for the </w:t>
      </w:r>
      <w:proofErr w:type="spellStart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Community Council for the years ending 31</w:t>
      </w:r>
      <w:r w:rsidRPr="0076265C">
        <w:rPr>
          <w:rFonts w:asciiTheme="minorHAnsi" w:hAnsiTheme="minorHAnsi" w:cstheme="minorHAnsi"/>
          <w:snapToGrid w:val="0"/>
          <w:color w:val="auto"/>
          <w:szCs w:val="24"/>
          <w:vertAlign w:val="superscript"/>
        </w:rPr>
        <w:t>st</w:t>
      </w: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March 2020 and 2021 has been concluded.</w:t>
      </w:r>
    </w:p>
    <w:p w14:paraId="2E085077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003BB4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The annual return is available for inspection by any local government elector for the area of the </w:t>
      </w:r>
      <w:proofErr w:type="spellStart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>Ambleston</w:t>
      </w:r>
      <w:proofErr w:type="spellEnd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 xml:space="preserve"> on application to:</w:t>
      </w:r>
    </w:p>
    <w:p w14:paraId="7A334DCE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D3CC39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Mrs Eirian Forrest (Clerk)</w:t>
      </w:r>
    </w:p>
    <w:p w14:paraId="3F280CC3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29 Elm Park</w:t>
      </w:r>
    </w:p>
    <w:p w14:paraId="7E7E625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proofErr w:type="spellStart"/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Crundale</w:t>
      </w:r>
      <w:proofErr w:type="spellEnd"/>
    </w:p>
    <w:p w14:paraId="518E9039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Haverfordwest SA62 4DN</w:t>
      </w:r>
    </w:p>
    <w:p w14:paraId="653FA99B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65A8369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Between 11am and 3pm on Mondays to Fridays (excluding public holidays), when any local government elector may make copies of the annual return.</w:t>
      </w:r>
    </w:p>
    <w:p w14:paraId="697046C2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135764BC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Copies will be provided to any local government elector as zero charge.</w:t>
      </w:r>
    </w:p>
    <w:p w14:paraId="1AC03520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</w:p>
    <w:p w14:paraId="5AC2C246" w14:textId="77777777" w:rsidR="006F622F" w:rsidRPr="0076265C" w:rsidRDefault="006F622F" w:rsidP="006F622F">
      <w:pPr>
        <w:rPr>
          <w:rFonts w:asciiTheme="minorHAnsi" w:hAnsiTheme="minorHAnsi" w:cstheme="minorHAnsi"/>
          <w:snapToGrid w:val="0"/>
          <w:color w:val="auto"/>
          <w:szCs w:val="24"/>
        </w:rPr>
      </w:pPr>
      <w:r w:rsidRPr="0076265C">
        <w:rPr>
          <w:rFonts w:asciiTheme="minorHAnsi" w:hAnsiTheme="minorHAnsi" w:cstheme="minorHAnsi"/>
          <w:snapToGrid w:val="0"/>
          <w:color w:val="auto"/>
          <w:szCs w:val="24"/>
        </w:rPr>
        <w:t>Eirian Forrest</w:t>
      </w:r>
    </w:p>
    <w:p w14:paraId="1E5F335D" w14:textId="77777777" w:rsidR="00411A7D" w:rsidRDefault="00411A7D"/>
    <w:sectPr w:rsidR="00411A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7D"/>
    <w:rsid w:val="00411A7D"/>
    <w:rsid w:val="006F622F"/>
    <w:rsid w:val="00787A75"/>
    <w:rsid w:val="00B67731"/>
    <w:rsid w:val="00D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1A0"/>
  <w15:chartTrackingRefBased/>
  <w15:docId w15:val="{15D4A232-DCAC-4601-88F5-B419B83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2F"/>
    <w:pPr>
      <w:spacing w:before="60" w:after="60" w:line="280" w:lineRule="atLeast"/>
    </w:pPr>
    <w:rPr>
      <w:rFonts w:ascii="Arial" w:hAnsi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F622F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622F"/>
    <w:rPr>
      <w:rFonts w:ascii="Arial" w:eastAsia="Calibri" w:hAnsi="Arial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6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2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</cp:revision>
  <cp:lastPrinted>2022-02-02T08:47:00Z</cp:lastPrinted>
  <dcterms:created xsi:type="dcterms:W3CDTF">2022-02-02T08:49:00Z</dcterms:created>
  <dcterms:modified xsi:type="dcterms:W3CDTF">2022-02-02T08:49:00Z</dcterms:modified>
</cp:coreProperties>
</file>